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6E645A" w:rsidRPr="00447446" w:rsidRDefault="006E645A" w:rsidP="00B063BC">
      <w:pPr>
        <w:jc w:val="center"/>
      </w:pPr>
    </w:p>
    <w:p w:rsidR="00444D3B" w:rsidRPr="00CE34B2" w:rsidRDefault="00444D3B" w:rsidP="00444D3B">
      <w:pPr>
        <w:jc w:val="center"/>
      </w:pPr>
      <w:r w:rsidRPr="00CE34B2">
        <w:t>Efficient Frontier Analysis</w:t>
      </w:r>
    </w:p>
    <w:p w:rsidR="006E645A" w:rsidRPr="009F53D9" w:rsidRDefault="004F430B" w:rsidP="00B063BC">
      <w:pPr>
        <w:jc w:val="center"/>
      </w:pPr>
      <w:r w:rsidRPr="009F53D9">
        <w:t>Name</w:t>
      </w:r>
    </w:p>
    <w:p w:rsidR="006E645A" w:rsidRPr="009F53D9" w:rsidRDefault="004F430B" w:rsidP="00B063BC">
      <w:pPr>
        <w:jc w:val="center"/>
      </w:pPr>
      <w:r w:rsidRPr="009F53D9">
        <w:t>Institution</w:t>
      </w:r>
    </w:p>
    <w:p w:rsidR="00F51FB9" w:rsidRDefault="004F430B" w:rsidP="00B20C0E">
      <w:pPr>
        <w:jc w:val="center"/>
      </w:pPr>
      <w:r w:rsidRPr="009F53D9">
        <w:t>Date</w:t>
      </w: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B20C0E" w:rsidRDefault="00B20C0E" w:rsidP="00B20C0E">
      <w:pPr>
        <w:jc w:val="center"/>
      </w:pPr>
    </w:p>
    <w:p w:rsidR="00444D3B" w:rsidRPr="00CE34B2" w:rsidRDefault="00444D3B" w:rsidP="00444D3B">
      <w:pPr>
        <w:jc w:val="center"/>
      </w:pPr>
      <w:r w:rsidRPr="00CE34B2">
        <w:lastRenderedPageBreak/>
        <w:t>Efficient Frontier Analysis</w:t>
      </w:r>
    </w:p>
    <w:p w:rsidR="00AD36C8" w:rsidRDefault="00444D3B" w:rsidP="00AD36C8">
      <w:pPr>
        <w:jc w:val="center"/>
        <w:rPr>
          <w:b/>
        </w:rPr>
      </w:pPr>
      <w:r w:rsidRPr="00CE34B2">
        <w:rPr>
          <w:b/>
        </w:rPr>
        <w:t>Question 1</w:t>
      </w:r>
    </w:p>
    <w:p w:rsidR="007E6140" w:rsidRPr="007E6140" w:rsidRDefault="007E6140" w:rsidP="007E6140">
      <w:pPr>
        <w:ind w:firstLine="720"/>
        <w:jc w:val="center"/>
        <w:rPr>
          <w:b/>
        </w:rPr>
      </w:pPr>
      <w:r w:rsidRPr="007E6140">
        <w:rPr>
          <w:b/>
        </w:rPr>
        <w:t>How does efficient frontier analysis (EFA) differ from other forms of complex risk assessment techniques?</w:t>
      </w:r>
    </w:p>
    <w:p w:rsidR="007E6140" w:rsidRDefault="007E6140" w:rsidP="007E6140">
      <w:pPr>
        <w:ind w:firstLine="720"/>
      </w:pPr>
      <w:r>
        <w:t>The efficient frontier analysis is said to be the origin of the other risk assessment techniques in use in the present day, such as the Foster-Hart portfolio, which capitalizes on the short-comings of EFA. Despite this fact, there exist several differences between EFA and other techniques. The first one is that EFA assumes risks to be overall merits that can be measured using standard deviation. Contrary to this, Foster-Hart portfolio assumes risk measure to be monotone, objective, and universal, which can be expressed in the currency and is reflected in numerical values. EFA assumes diversification is possible and risks can be reduced through index correlation. On the other hand, Foster-Hart portfolio downplays the possibility of diversification and risk reduction. Finally, efficiency portfolios in EFA do not take into consideration the investor's bankruptcy, while the Foster-Hart portfolio takes consideration of this happening and puts measures in place to avoid such (Halicki, 2016).</w:t>
      </w:r>
    </w:p>
    <w:p w:rsidR="007E6140" w:rsidRPr="007E6140" w:rsidRDefault="007E6140" w:rsidP="007E6140">
      <w:pPr>
        <w:jc w:val="center"/>
        <w:rPr>
          <w:b/>
        </w:rPr>
      </w:pPr>
      <w:r w:rsidRPr="007E6140">
        <w:rPr>
          <w:b/>
        </w:rPr>
        <w:t>Question 2</w:t>
      </w:r>
    </w:p>
    <w:p w:rsidR="007E6140" w:rsidRPr="007E6140" w:rsidRDefault="007E6140" w:rsidP="007E6140">
      <w:pPr>
        <w:ind w:firstLine="720"/>
        <w:rPr>
          <w:b/>
        </w:rPr>
      </w:pPr>
      <w:r w:rsidRPr="007E6140">
        <w:rPr>
          <w:b/>
        </w:rPr>
        <w:t>What limitations might an analyst encounter through the use of EFA?</w:t>
      </w:r>
    </w:p>
    <w:p w:rsidR="007E6140" w:rsidRDefault="007E6140" w:rsidP="007E6140">
      <w:pPr>
        <w:ind w:firstLine="720"/>
      </w:pPr>
      <w:r>
        <w:t xml:space="preserve">The efficient frontier analysis is a series of theories that predict the returns to be earned from a combination of securities. That being said, this analysis is bound to face various drawbacks when applied in the real world. The first drawback is that EFA is basically founded on theories which may not hold in the real world, therefore limiting its practicality. Another drawback is the assumption that the theory is based on that states that investors are rational thinkers who avoid risks as much as possible. This, however, is not the case since the modern market is full of irrational and high risk-taking investors with limited access to </w:t>
      </w:r>
      <w:r>
        <w:lastRenderedPageBreak/>
        <w:t>borrowing or lending money, who can influence the market. Finally, the theory also suggests that asset returns should follow a normal distribution curve. However, according to Baume (2016), asset returns should follow a leptokurtic distribution, otherwise known as a heavy trailed distribution.</w:t>
      </w:r>
    </w:p>
    <w:p w:rsidR="007E6140" w:rsidRPr="007E6140" w:rsidRDefault="007E6140" w:rsidP="007E6140">
      <w:pPr>
        <w:jc w:val="center"/>
        <w:rPr>
          <w:b/>
        </w:rPr>
      </w:pPr>
      <w:r w:rsidRPr="007E6140">
        <w:rPr>
          <w:b/>
        </w:rPr>
        <w:t>Question 3</w:t>
      </w:r>
    </w:p>
    <w:p w:rsidR="007E6140" w:rsidRDefault="007E6140" w:rsidP="007E6140">
      <w:pPr>
        <w:jc w:val="center"/>
      </w:pPr>
      <w:r w:rsidRPr="007E6140">
        <w:rPr>
          <w:b/>
        </w:rPr>
        <w:t>How can efficient frontier analysis results be communicated and utilized with non-mathematical decision makers?</w:t>
      </w:r>
    </w:p>
    <w:p w:rsidR="007E6140" w:rsidRDefault="007E6140" w:rsidP="007E6140">
      <w:pPr>
        <w:ind w:firstLine="720"/>
      </w:pPr>
      <w:r>
        <w:t>As mentioned, the efficient frontier analysis compares the returns against potential risks. This information can be represented on a graph by plotting returns against possible risks. This form of displaying information allows investors to see expected returns with varying amounts of risks clearly. The graphical representation of the analysis results also makes it easier for the investors to identify the diminishing marginal return to risk. This is shown through the curved nature of the graph. Another use of the graphical representation of the analysis results is that investors can be able to easily construct a portfolio from potential investments which are visible on the graph with their corresponding potential risks. Finally, unlike mathematical formulas which could be cumbersome and complex to explain to investors, graphical representations are clear and easy to explain. This will boost the investor's confidence as they will an in-depth understanding of what they are investing in (Kumbhakar et al., 2015).</w:t>
      </w:r>
    </w:p>
    <w:p w:rsidR="007E6140" w:rsidRDefault="007E6140" w:rsidP="007E6140"/>
    <w:p w:rsidR="00444D3B" w:rsidRDefault="00444D3B" w:rsidP="00444D3B"/>
    <w:p w:rsidR="00444D3B" w:rsidRDefault="00444D3B" w:rsidP="00444D3B"/>
    <w:p w:rsidR="00444D3B" w:rsidRPr="00CE34B2" w:rsidRDefault="00444D3B" w:rsidP="00444D3B"/>
    <w:p w:rsidR="00444D3B" w:rsidRPr="00CE34B2" w:rsidRDefault="00444D3B" w:rsidP="00444D3B">
      <w:pPr>
        <w:jc w:val="center"/>
      </w:pPr>
      <w:r w:rsidRPr="00CE34B2">
        <w:lastRenderedPageBreak/>
        <w:t>References</w:t>
      </w:r>
    </w:p>
    <w:p w:rsidR="00444D3B" w:rsidRPr="00CE34B2" w:rsidRDefault="00444D3B" w:rsidP="00444D3B">
      <w:pPr>
        <w:ind w:left="720" w:hanging="720"/>
        <w:rPr>
          <w:i/>
        </w:rPr>
      </w:pPr>
      <w:r w:rsidRPr="00CE34B2">
        <w:t xml:space="preserve">Baume, E. (2016). Efficient Frontier. </w:t>
      </w:r>
      <w:r w:rsidRPr="00CE34B2">
        <w:rPr>
          <w:i/>
        </w:rPr>
        <w:t>Fund Base.</w:t>
      </w:r>
    </w:p>
    <w:p w:rsidR="00444D3B" w:rsidRPr="00CE34B2" w:rsidRDefault="00444D3B" w:rsidP="00444D3B">
      <w:pPr>
        <w:ind w:left="720" w:hanging="720"/>
      </w:pPr>
      <w:r w:rsidRPr="00CE34B2">
        <w:t>Halicki, M. (2016). Markowitz versus Foster-Hart – what is the difference between efficient portfolios and the Foster-Hart portfolio? Finanse, RynkiFinansowe, Ubezpieczenia, 4 (82/2), 121–132. DOI: 10.18276/ frfu.2016.4.82/2-09.</w:t>
      </w:r>
    </w:p>
    <w:p w:rsidR="00B20C0E" w:rsidRPr="00B20C0E" w:rsidRDefault="00444D3B" w:rsidP="00444D3B">
      <w:pPr>
        <w:ind w:left="720" w:hanging="720"/>
      </w:pPr>
      <w:r w:rsidRPr="00CE34B2">
        <w:t xml:space="preserve">Kumbhakar, S. C., Wang, H. J., &amp; Horncastle, A. P. (2015). </w:t>
      </w:r>
      <w:r w:rsidRPr="00CE34B2">
        <w:rPr>
          <w:i/>
        </w:rPr>
        <w:t xml:space="preserve">A practitioner’s guide to stochastic frontier analysis using stata. </w:t>
      </w:r>
      <w:r w:rsidRPr="00CE34B2">
        <w:t>Cambridge University Press.</w:t>
      </w:r>
    </w:p>
    <w:sectPr w:rsidR="00B20C0E" w:rsidRPr="00B20C0E" w:rsidSect="006E645A">
      <w:headerReference w:type="default" r:id="rId7"/>
      <w:head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60D9" w:rsidRDefault="001F60D9">
      <w:pPr>
        <w:spacing w:after="0" w:line="240" w:lineRule="auto"/>
      </w:pPr>
      <w:r>
        <w:separator/>
      </w:r>
    </w:p>
  </w:endnote>
  <w:endnote w:type="continuationSeparator" w:id="1">
    <w:p w:rsidR="001F60D9" w:rsidRDefault="001F60D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60D9" w:rsidRDefault="001F60D9">
      <w:pPr>
        <w:spacing w:after="0" w:line="240" w:lineRule="auto"/>
      </w:pPr>
      <w:r>
        <w:separator/>
      </w:r>
    </w:p>
  </w:footnote>
  <w:footnote w:type="continuationSeparator" w:id="1">
    <w:p w:rsidR="001F60D9" w:rsidRDefault="001F60D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444D3B" w:rsidP="00B20C0E">
        <w:r w:rsidRPr="00CE34B2">
          <w:t>EFFICIENT FRONTIER ANALYSIS</w:t>
        </w:r>
        <w:r w:rsidR="00B20C0E">
          <w:tab/>
        </w:r>
        <w:r w:rsidR="00B20C0E">
          <w:tab/>
        </w:r>
        <w:r w:rsidR="00B20C0E">
          <w:tab/>
        </w:r>
        <w:r w:rsidR="00B20C0E">
          <w:tab/>
        </w:r>
        <w:r w:rsidR="0007681D">
          <w:tab/>
        </w:r>
        <w:r w:rsidR="0007681D">
          <w:tab/>
        </w:r>
        <w:r w:rsidR="004F430B">
          <w:tab/>
        </w:r>
        <w:r w:rsidR="008455F8">
          <w:fldChar w:fldCharType="begin"/>
        </w:r>
        <w:r w:rsidR="00532362">
          <w:instrText xml:space="preserve"> PAGE   \* MERGEFORMAT </w:instrText>
        </w:r>
        <w:r w:rsidR="008455F8">
          <w:fldChar w:fldCharType="separate"/>
        </w:r>
        <w:r w:rsidR="007E6140">
          <w:rPr>
            <w:noProof/>
          </w:rPr>
          <w:t>1</w:t>
        </w:r>
        <w:r w:rsidR="008455F8">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Default="004F430B" w:rsidP="00444D3B">
    <w:r>
      <w:t>Running head:</w:t>
    </w:r>
    <w:r w:rsidR="00444D3B" w:rsidRPr="00CE34B2">
      <w:t>EFFICIENT FRONTIER ANALYSIS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1A5E"/>
    <w:rsid w:val="00017466"/>
    <w:rsid w:val="00017BBE"/>
    <w:rsid w:val="000203BB"/>
    <w:rsid w:val="00021523"/>
    <w:rsid w:val="00025104"/>
    <w:rsid w:val="00025EF1"/>
    <w:rsid w:val="00027908"/>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A05E8"/>
    <w:rsid w:val="001A34D0"/>
    <w:rsid w:val="001B3D3D"/>
    <w:rsid w:val="001B45DF"/>
    <w:rsid w:val="001C077A"/>
    <w:rsid w:val="001C16E1"/>
    <w:rsid w:val="001C44AC"/>
    <w:rsid w:val="001C595D"/>
    <w:rsid w:val="001D1A56"/>
    <w:rsid w:val="001D4C24"/>
    <w:rsid w:val="001D53BC"/>
    <w:rsid w:val="001D7791"/>
    <w:rsid w:val="001E3D3A"/>
    <w:rsid w:val="001E48B0"/>
    <w:rsid w:val="001F60D9"/>
    <w:rsid w:val="001F648A"/>
    <w:rsid w:val="001F75D6"/>
    <w:rsid w:val="0020211E"/>
    <w:rsid w:val="002022D3"/>
    <w:rsid w:val="002040E1"/>
    <w:rsid w:val="00221D8C"/>
    <w:rsid w:val="00222A91"/>
    <w:rsid w:val="002230CA"/>
    <w:rsid w:val="00224B84"/>
    <w:rsid w:val="00226102"/>
    <w:rsid w:val="00230C0D"/>
    <w:rsid w:val="00234367"/>
    <w:rsid w:val="00236394"/>
    <w:rsid w:val="002375D6"/>
    <w:rsid w:val="00252077"/>
    <w:rsid w:val="00257328"/>
    <w:rsid w:val="00263056"/>
    <w:rsid w:val="00264F9F"/>
    <w:rsid w:val="00270B66"/>
    <w:rsid w:val="00270F48"/>
    <w:rsid w:val="0027172D"/>
    <w:rsid w:val="00275BCF"/>
    <w:rsid w:val="00280555"/>
    <w:rsid w:val="00284F99"/>
    <w:rsid w:val="0029052F"/>
    <w:rsid w:val="002A004A"/>
    <w:rsid w:val="002A3C91"/>
    <w:rsid w:val="002A4929"/>
    <w:rsid w:val="002A49CA"/>
    <w:rsid w:val="002A610C"/>
    <w:rsid w:val="002B5072"/>
    <w:rsid w:val="002D0716"/>
    <w:rsid w:val="002D0EC8"/>
    <w:rsid w:val="002D24EB"/>
    <w:rsid w:val="002E153F"/>
    <w:rsid w:val="002E443B"/>
    <w:rsid w:val="002E4995"/>
    <w:rsid w:val="002E603C"/>
    <w:rsid w:val="002E627D"/>
    <w:rsid w:val="002E6C48"/>
    <w:rsid w:val="002F5C14"/>
    <w:rsid w:val="002F7689"/>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4DF5"/>
    <w:rsid w:val="0038092D"/>
    <w:rsid w:val="00385355"/>
    <w:rsid w:val="00385A4B"/>
    <w:rsid w:val="003915AD"/>
    <w:rsid w:val="00394206"/>
    <w:rsid w:val="003961EF"/>
    <w:rsid w:val="00397A6A"/>
    <w:rsid w:val="003A19E7"/>
    <w:rsid w:val="003A23A2"/>
    <w:rsid w:val="003A65D1"/>
    <w:rsid w:val="003B19B4"/>
    <w:rsid w:val="003C0AC6"/>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C05"/>
    <w:rsid w:val="0043683C"/>
    <w:rsid w:val="004409FC"/>
    <w:rsid w:val="00440CB3"/>
    <w:rsid w:val="00444D3B"/>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2D87"/>
    <w:rsid w:val="005432D0"/>
    <w:rsid w:val="00544949"/>
    <w:rsid w:val="00546781"/>
    <w:rsid w:val="00547C4F"/>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6E77"/>
    <w:rsid w:val="00610895"/>
    <w:rsid w:val="00610B77"/>
    <w:rsid w:val="00620B74"/>
    <w:rsid w:val="00621421"/>
    <w:rsid w:val="00635D23"/>
    <w:rsid w:val="006366B0"/>
    <w:rsid w:val="0064247D"/>
    <w:rsid w:val="00645A99"/>
    <w:rsid w:val="006460CC"/>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11CFF"/>
    <w:rsid w:val="00717640"/>
    <w:rsid w:val="00727D32"/>
    <w:rsid w:val="00730636"/>
    <w:rsid w:val="00736BE3"/>
    <w:rsid w:val="00737AC5"/>
    <w:rsid w:val="00741BAF"/>
    <w:rsid w:val="007450AB"/>
    <w:rsid w:val="00745FCB"/>
    <w:rsid w:val="00750213"/>
    <w:rsid w:val="00752DF7"/>
    <w:rsid w:val="00753518"/>
    <w:rsid w:val="007558CA"/>
    <w:rsid w:val="00756A7A"/>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E6140"/>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55F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4853"/>
    <w:rsid w:val="009D70EB"/>
    <w:rsid w:val="009E15C8"/>
    <w:rsid w:val="009E38B0"/>
    <w:rsid w:val="009E4A1D"/>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763ED"/>
    <w:rsid w:val="00A77988"/>
    <w:rsid w:val="00A8277A"/>
    <w:rsid w:val="00A85D56"/>
    <w:rsid w:val="00A86930"/>
    <w:rsid w:val="00AA6357"/>
    <w:rsid w:val="00AA6BEA"/>
    <w:rsid w:val="00AA6E90"/>
    <w:rsid w:val="00AB23FA"/>
    <w:rsid w:val="00AB5DAB"/>
    <w:rsid w:val="00AB6E61"/>
    <w:rsid w:val="00AC3D4D"/>
    <w:rsid w:val="00AD213C"/>
    <w:rsid w:val="00AD36C8"/>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47BB"/>
    <w:rsid w:val="00F51FB9"/>
    <w:rsid w:val="00F57C0A"/>
    <w:rsid w:val="00F61EFC"/>
    <w:rsid w:val="00F64B5F"/>
    <w:rsid w:val="00F673DC"/>
    <w:rsid w:val="00F71181"/>
    <w:rsid w:val="00F75681"/>
    <w:rsid w:val="00F76412"/>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570</Words>
  <Characters>3255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2019-06-21T01:20:00Z</dcterms:created>
  <dcterms:modified xsi:type="dcterms:W3CDTF">2019-06-21T01:20:00Z</dcterms:modified>
</cp:coreProperties>
</file>